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15" w:rsidRPr="00A559B2" w:rsidRDefault="00E33615" w:rsidP="00E33615">
      <w:pPr>
        <w:pStyle w:val="ListParagraph"/>
        <w:numPr>
          <w:ilvl w:val="0"/>
          <w:numId w:val="6"/>
        </w:numPr>
        <w:jc w:val="right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 xml:space="preserve">P R I J E D L O G - </w:t>
      </w:r>
    </w:p>
    <w:p w:rsidR="006018E3" w:rsidRPr="00A559B2" w:rsidRDefault="006018E3" w:rsidP="005E2F0C">
      <w:pPr>
        <w:ind w:firstLine="708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>Na temelju član</w:t>
      </w:r>
      <w:r w:rsidR="00A559B2">
        <w:rPr>
          <w:rFonts w:ascii="Tahoma" w:hAnsi="Tahoma" w:cs="Tahoma"/>
          <w:sz w:val="22"/>
        </w:rPr>
        <w:t>a</w:t>
      </w:r>
      <w:r w:rsidRPr="00A559B2">
        <w:rPr>
          <w:rFonts w:ascii="Tahoma" w:hAnsi="Tahoma" w:cs="Tahoma"/>
          <w:sz w:val="22"/>
        </w:rPr>
        <w:t xml:space="preserve">ka </w:t>
      </w:r>
      <w:r w:rsidR="00FC22E7" w:rsidRPr="00A559B2">
        <w:rPr>
          <w:rFonts w:ascii="Tahoma" w:hAnsi="Tahoma" w:cs="Tahoma"/>
          <w:sz w:val="22"/>
        </w:rPr>
        <w:t>12</w:t>
      </w:r>
      <w:r w:rsidRPr="00A559B2">
        <w:rPr>
          <w:rFonts w:ascii="Tahoma" w:hAnsi="Tahoma" w:cs="Tahoma"/>
          <w:sz w:val="22"/>
        </w:rPr>
        <w:t xml:space="preserve">. </w:t>
      </w:r>
      <w:r w:rsidR="00FC22E7" w:rsidRPr="00A559B2">
        <w:rPr>
          <w:rFonts w:ascii="Tahoma" w:hAnsi="Tahoma" w:cs="Tahoma"/>
          <w:sz w:val="22"/>
        </w:rPr>
        <w:t>i 25.</w:t>
      </w:r>
      <w:r w:rsidRPr="00A559B2">
        <w:rPr>
          <w:rFonts w:ascii="Tahoma" w:hAnsi="Tahoma" w:cs="Tahoma"/>
          <w:sz w:val="22"/>
        </w:rPr>
        <w:t xml:space="preserve"> Zakona </w:t>
      </w:r>
      <w:r w:rsidR="00FC22E7" w:rsidRPr="00A559B2">
        <w:rPr>
          <w:rFonts w:ascii="Tahoma" w:hAnsi="Tahoma" w:cs="Tahoma"/>
          <w:sz w:val="22"/>
        </w:rPr>
        <w:t>o sustavu strateškog planiranja i upravljanja ra</w:t>
      </w:r>
      <w:r w:rsidR="00777C9F">
        <w:rPr>
          <w:rFonts w:ascii="Tahoma" w:hAnsi="Tahoma" w:cs="Tahoma"/>
          <w:sz w:val="22"/>
        </w:rPr>
        <w:t>zvojem</w:t>
      </w:r>
      <w:r w:rsidR="00FC22E7" w:rsidRPr="00A559B2">
        <w:rPr>
          <w:rFonts w:ascii="Tahoma" w:hAnsi="Tahoma" w:cs="Tahoma"/>
          <w:sz w:val="22"/>
        </w:rPr>
        <w:t xml:space="preserve"> Republike Hrvatske </w:t>
      </w:r>
      <w:r w:rsidRPr="00A559B2">
        <w:rPr>
          <w:rFonts w:ascii="Tahoma" w:hAnsi="Tahoma" w:cs="Tahoma"/>
          <w:sz w:val="22"/>
        </w:rPr>
        <w:t xml:space="preserve">(„Narodne novine“ broj </w:t>
      </w:r>
      <w:r w:rsidR="00FC22E7" w:rsidRPr="00A559B2">
        <w:rPr>
          <w:rFonts w:ascii="Tahoma" w:hAnsi="Tahoma" w:cs="Tahoma"/>
          <w:sz w:val="22"/>
        </w:rPr>
        <w:t xml:space="preserve">123/17. i 151/22), a u skladu s Programom razvoja zelene infrastrukture u urbanim područjima za razdoblje od 2021. do 2030. </w:t>
      </w:r>
      <w:r w:rsidR="00A559B2">
        <w:rPr>
          <w:rFonts w:ascii="Tahoma" w:hAnsi="Tahoma" w:cs="Tahoma"/>
          <w:sz w:val="22"/>
        </w:rPr>
        <w:t xml:space="preserve">godine </w:t>
      </w:r>
      <w:r w:rsidR="00FC22E7" w:rsidRPr="00A559B2">
        <w:rPr>
          <w:rFonts w:ascii="Tahoma" w:hAnsi="Tahoma" w:cs="Tahoma"/>
          <w:sz w:val="22"/>
        </w:rPr>
        <w:t>(„Narodne novine“ broj 47/21), Programom razvoja kružnog gospodarenja prostorom i zgradama za razdoblje 2021. do 2030. godine („Narodne novine“ broj  143/21)  te</w:t>
      </w:r>
      <w:r w:rsidR="00307F61">
        <w:rPr>
          <w:rFonts w:ascii="Tahoma" w:hAnsi="Tahoma" w:cs="Tahoma"/>
          <w:sz w:val="22"/>
        </w:rPr>
        <w:t xml:space="preserve"> na temelju</w:t>
      </w:r>
      <w:r w:rsidRPr="00A559B2">
        <w:rPr>
          <w:rFonts w:ascii="Tahoma" w:hAnsi="Tahoma" w:cs="Tahoma"/>
          <w:sz w:val="22"/>
        </w:rPr>
        <w:t xml:space="preserve"> članka 29. Statuta Općine Pitomača („Službene novine“ Općine Pitomača broj 1/21</w:t>
      </w:r>
      <w:r w:rsidR="00FC22E7" w:rsidRPr="00A559B2">
        <w:rPr>
          <w:rFonts w:ascii="Tahoma" w:hAnsi="Tahoma" w:cs="Tahoma"/>
          <w:sz w:val="22"/>
        </w:rPr>
        <w:t>, 4/21, 2/25. i 3/25</w:t>
      </w:r>
      <w:r w:rsidRPr="00A559B2">
        <w:rPr>
          <w:rFonts w:ascii="Tahoma" w:hAnsi="Tahoma" w:cs="Tahoma"/>
          <w:sz w:val="22"/>
        </w:rPr>
        <w:t>), Općinsko vijeće</w:t>
      </w:r>
      <w:r w:rsidR="00FC22E7" w:rsidRPr="00A559B2">
        <w:rPr>
          <w:rFonts w:ascii="Tahoma" w:hAnsi="Tahoma" w:cs="Tahoma"/>
          <w:sz w:val="22"/>
        </w:rPr>
        <w:t xml:space="preserve"> Općine Pitomača</w:t>
      </w:r>
      <w:r w:rsidRPr="00A559B2">
        <w:rPr>
          <w:rFonts w:ascii="Tahoma" w:hAnsi="Tahoma" w:cs="Tahoma"/>
          <w:sz w:val="22"/>
        </w:rPr>
        <w:t xml:space="preserve"> na ___ sjednici održanoj ________ </w:t>
      </w:r>
      <w:r w:rsidR="00FC22E7" w:rsidRPr="00A559B2">
        <w:rPr>
          <w:rFonts w:ascii="Tahoma" w:hAnsi="Tahoma" w:cs="Tahoma"/>
          <w:sz w:val="22"/>
        </w:rPr>
        <w:t>2025. godine</w:t>
      </w:r>
      <w:r w:rsidRPr="00A559B2">
        <w:rPr>
          <w:rFonts w:ascii="Tahoma" w:hAnsi="Tahoma" w:cs="Tahoma"/>
          <w:sz w:val="22"/>
        </w:rPr>
        <w:t>, donijelo je</w:t>
      </w:r>
    </w:p>
    <w:p w:rsidR="006018E3" w:rsidRPr="00A559B2" w:rsidRDefault="00325BC7" w:rsidP="005E2F0C">
      <w:pPr>
        <w:spacing w:after="0"/>
        <w:jc w:val="center"/>
        <w:rPr>
          <w:rFonts w:ascii="Tahoma" w:hAnsi="Tahoma" w:cs="Tahoma"/>
          <w:b/>
          <w:sz w:val="22"/>
        </w:rPr>
      </w:pPr>
      <w:r w:rsidRPr="00A559B2">
        <w:rPr>
          <w:rFonts w:ascii="Tahoma" w:hAnsi="Tahoma" w:cs="Tahoma"/>
          <w:b/>
          <w:sz w:val="22"/>
        </w:rPr>
        <w:t xml:space="preserve">O D L U K U </w:t>
      </w:r>
    </w:p>
    <w:p w:rsidR="00325BC7" w:rsidRPr="00A559B2" w:rsidRDefault="00325BC7" w:rsidP="005E2F0C">
      <w:pPr>
        <w:spacing w:after="0"/>
        <w:jc w:val="center"/>
        <w:rPr>
          <w:rFonts w:ascii="Tahoma" w:hAnsi="Tahoma" w:cs="Tahoma"/>
          <w:b/>
          <w:sz w:val="22"/>
        </w:rPr>
      </w:pPr>
      <w:r w:rsidRPr="00A559B2">
        <w:rPr>
          <w:rFonts w:ascii="Tahoma" w:hAnsi="Tahoma" w:cs="Tahoma"/>
          <w:b/>
          <w:sz w:val="22"/>
        </w:rPr>
        <w:t xml:space="preserve">o donošenju </w:t>
      </w:r>
      <w:r w:rsidR="00FC22E7" w:rsidRPr="00A559B2">
        <w:rPr>
          <w:rFonts w:ascii="Tahoma" w:hAnsi="Tahoma" w:cs="Tahoma"/>
          <w:b/>
          <w:sz w:val="22"/>
        </w:rPr>
        <w:t>Strategije zelene urbane obnove Općine Pitomača</w:t>
      </w:r>
    </w:p>
    <w:p w:rsidR="006018E3" w:rsidRPr="00A559B2" w:rsidRDefault="006018E3" w:rsidP="005E2F0C">
      <w:pPr>
        <w:spacing w:after="0"/>
        <w:jc w:val="center"/>
        <w:rPr>
          <w:rFonts w:ascii="Tahoma" w:hAnsi="Tahoma" w:cs="Tahoma"/>
          <w:b/>
          <w:sz w:val="22"/>
        </w:rPr>
      </w:pPr>
      <w:r w:rsidRPr="00A559B2">
        <w:rPr>
          <w:rFonts w:ascii="Tahoma" w:hAnsi="Tahoma" w:cs="Tahoma"/>
          <w:b/>
          <w:sz w:val="22"/>
        </w:rPr>
        <w:t xml:space="preserve"> </w:t>
      </w:r>
    </w:p>
    <w:p w:rsidR="00FC22E7" w:rsidRPr="00A559B2" w:rsidRDefault="006018E3" w:rsidP="005E2F0C">
      <w:pPr>
        <w:spacing w:after="0"/>
        <w:jc w:val="center"/>
        <w:rPr>
          <w:rFonts w:ascii="Tahoma" w:hAnsi="Tahoma" w:cs="Tahoma"/>
          <w:b/>
          <w:sz w:val="22"/>
        </w:rPr>
      </w:pPr>
      <w:r w:rsidRPr="00A559B2">
        <w:rPr>
          <w:rFonts w:ascii="Tahoma" w:hAnsi="Tahoma" w:cs="Tahoma"/>
          <w:b/>
          <w:sz w:val="22"/>
        </w:rPr>
        <w:t>Članak 1.</w:t>
      </w:r>
    </w:p>
    <w:p w:rsidR="00FC22E7" w:rsidRPr="00A559B2" w:rsidRDefault="00FC22E7" w:rsidP="005E2F0C">
      <w:pPr>
        <w:pStyle w:val="Header"/>
        <w:spacing w:line="276" w:lineRule="auto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ab/>
        <w:t xml:space="preserve">           </w:t>
      </w:r>
      <w:r w:rsidR="00325BC7" w:rsidRPr="00A559B2">
        <w:rPr>
          <w:rFonts w:ascii="Tahoma" w:hAnsi="Tahoma" w:cs="Tahoma"/>
          <w:sz w:val="22"/>
        </w:rPr>
        <w:t xml:space="preserve">Odlukom o donošenju </w:t>
      </w:r>
      <w:r w:rsidRPr="00A559B2">
        <w:rPr>
          <w:rFonts w:ascii="Tahoma" w:hAnsi="Tahoma" w:cs="Tahoma"/>
          <w:sz w:val="22"/>
        </w:rPr>
        <w:t>Strategije zelene urbane obnove Općine Pitomača</w:t>
      </w:r>
      <w:r w:rsidR="006018E3" w:rsidRPr="00A559B2">
        <w:rPr>
          <w:rFonts w:ascii="Tahoma" w:hAnsi="Tahoma" w:cs="Tahoma"/>
          <w:sz w:val="22"/>
        </w:rPr>
        <w:t xml:space="preserve"> (u daljnjem tekstu: </w:t>
      </w:r>
      <w:r w:rsidR="00325BC7" w:rsidRPr="00A559B2">
        <w:rPr>
          <w:rFonts w:ascii="Tahoma" w:hAnsi="Tahoma" w:cs="Tahoma"/>
          <w:sz w:val="22"/>
        </w:rPr>
        <w:t>Odluka</w:t>
      </w:r>
      <w:r w:rsidR="006018E3" w:rsidRPr="00A559B2">
        <w:rPr>
          <w:rFonts w:ascii="Tahoma" w:hAnsi="Tahoma" w:cs="Tahoma"/>
          <w:sz w:val="22"/>
        </w:rPr>
        <w:t xml:space="preserve">) </w:t>
      </w:r>
      <w:r w:rsidR="00325BC7" w:rsidRPr="00A559B2">
        <w:rPr>
          <w:rFonts w:ascii="Tahoma" w:hAnsi="Tahoma" w:cs="Tahoma"/>
          <w:sz w:val="22"/>
        </w:rPr>
        <w:t xml:space="preserve"> donosi se </w:t>
      </w:r>
      <w:r w:rsidRPr="00A559B2">
        <w:rPr>
          <w:rFonts w:ascii="Tahoma" w:hAnsi="Tahoma" w:cs="Tahoma"/>
          <w:sz w:val="22"/>
        </w:rPr>
        <w:t xml:space="preserve">Strategija zelene urbane obnove Općine Pitomača, izrađivača </w:t>
      </w:r>
      <w:r w:rsidRPr="00A559B2">
        <w:rPr>
          <w:rFonts w:ascii="Tahoma" w:hAnsi="Tahoma" w:cs="Tahoma"/>
          <w:bCs/>
          <w:sz w:val="22"/>
        </w:rPr>
        <w:t>Projekt jednako razvoj d.o.o</w:t>
      </w:r>
      <w:r w:rsidRPr="00A559B2">
        <w:rPr>
          <w:rFonts w:ascii="Tahoma" w:hAnsi="Tahoma" w:cs="Tahoma"/>
          <w:sz w:val="22"/>
        </w:rPr>
        <w:t xml:space="preserve">. </w:t>
      </w:r>
      <w:r w:rsidRPr="00A559B2">
        <w:rPr>
          <w:rFonts w:ascii="Tahoma" w:hAnsi="Tahoma" w:cs="Tahoma"/>
          <w:bCs/>
          <w:sz w:val="22"/>
        </w:rPr>
        <w:t>Gradišćanska ulica 24, Zagreb</w:t>
      </w:r>
      <w:r w:rsidRPr="00A559B2">
        <w:rPr>
          <w:rFonts w:ascii="Tahoma" w:hAnsi="Tahoma" w:cs="Tahoma"/>
          <w:sz w:val="22"/>
        </w:rPr>
        <w:t>.</w:t>
      </w:r>
    </w:p>
    <w:p w:rsidR="006018E3" w:rsidRPr="00A559B2" w:rsidRDefault="006018E3" w:rsidP="005E2F0C">
      <w:pPr>
        <w:rPr>
          <w:rFonts w:ascii="Tahoma" w:hAnsi="Tahoma" w:cs="Tahoma"/>
          <w:sz w:val="22"/>
        </w:rPr>
      </w:pPr>
    </w:p>
    <w:p w:rsidR="006018E3" w:rsidRPr="00A559B2" w:rsidRDefault="006018E3" w:rsidP="005E2F0C">
      <w:pPr>
        <w:spacing w:after="0"/>
        <w:jc w:val="center"/>
        <w:rPr>
          <w:rFonts w:ascii="Tahoma" w:hAnsi="Tahoma" w:cs="Tahoma"/>
          <w:b/>
          <w:sz w:val="22"/>
        </w:rPr>
      </w:pPr>
      <w:r w:rsidRPr="00A559B2">
        <w:rPr>
          <w:rFonts w:ascii="Tahoma" w:hAnsi="Tahoma" w:cs="Tahoma"/>
          <w:b/>
          <w:sz w:val="22"/>
        </w:rPr>
        <w:t>Članak 2.</w:t>
      </w:r>
    </w:p>
    <w:p w:rsidR="00A559B2" w:rsidRPr="00A559B2" w:rsidRDefault="00FC22E7" w:rsidP="005E2F0C">
      <w:pPr>
        <w:spacing w:after="0"/>
        <w:ind w:firstLine="708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 xml:space="preserve">Strategija zelene urbane obnove Općine Pitomača </w:t>
      </w:r>
      <w:r w:rsidR="00A559B2" w:rsidRPr="00A559B2">
        <w:rPr>
          <w:rFonts w:ascii="Tahoma" w:hAnsi="Tahoma" w:cs="Tahoma"/>
          <w:sz w:val="22"/>
        </w:rPr>
        <w:t>je strateška podloga od značaja za Općinu Pitomača, koja se odnosi na ostvarenje ciljeva razvoja zelene infrastrukture, integraciju NBS rješenja, unaprjeđenje kružnog gospodarenja prostorom i zgradama, ostvarenje ciljeva energetske učinkovitosti, prilagodbe klimatskim promjenama i jačanje otpornosti na rizike.</w:t>
      </w:r>
    </w:p>
    <w:p w:rsidR="00FC22E7" w:rsidRPr="00A559B2" w:rsidRDefault="00FC22E7" w:rsidP="005E2F0C">
      <w:pPr>
        <w:spacing w:after="0"/>
        <w:rPr>
          <w:rFonts w:ascii="Tahoma" w:hAnsi="Tahoma" w:cs="Tahoma"/>
          <w:b/>
          <w:sz w:val="22"/>
        </w:rPr>
      </w:pPr>
    </w:p>
    <w:p w:rsidR="006018E3" w:rsidRPr="00A559B2" w:rsidRDefault="006018E3" w:rsidP="005E2F0C">
      <w:pPr>
        <w:spacing w:after="0"/>
        <w:jc w:val="center"/>
        <w:rPr>
          <w:rFonts w:ascii="Tahoma" w:hAnsi="Tahoma" w:cs="Tahoma"/>
          <w:b/>
          <w:color w:val="000000" w:themeColor="text1"/>
          <w:sz w:val="22"/>
        </w:rPr>
      </w:pPr>
      <w:r w:rsidRPr="00A559B2">
        <w:rPr>
          <w:rFonts w:ascii="Tahoma" w:hAnsi="Tahoma" w:cs="Tahoma"/>
          <w:b/>
          <w:color w:val="000000" w:themeColor="text1"/>
          <w:sz w:val="22"/>
        </w:rPr>
        <w:t>Članak 3.</w:t>
      </w:r>
    </w:p>
    <w:p w:rsidR="006018E3" w:rsidRPr="00A559B2" w:rsidRDefault="00FC22E7" w:rsidP="005E2F0C">
      <w:pPr>
        <w:spacing w:after="0"/>
        <w:ind w:firstLine="708"/>
        <w:rPr>
          <w:rFonts w:ascii="Tahoma" w:hAnsi="Tahoma" w:cs="Tahoma"/>
          <w:color w:val="000000" w:themeColor="text1"/>
          <w:sz w:val="22"/>
        </w:rPr>
      </w:pPr>
      <w:r w:rsidRPr="00A559B2">
        <w:rPr>
          <w:rFonts w:ascii="Tahoma" w:hAnsi="Tahoma" w:cs="Tahoma"/>
          <w:sz w:val="22"/>
        </w:rPr>
        <w:t xml:space="preserve">Strategija zelene urbane obnove Općine Pitomača </w:t>
      </w:r>
      <w:r w:rsidR="006018E3" w:rsidRPr="00A559B2">
        <w:rPr>
          <w:rFonts w:ascii="Tahoma" w:hAnsi="Tahoma" w:cs="Tahoma"/>
          <w:color w:val="000000" w:themeColor="text1"/>
          <w:sz w:val="22"/>
        </w:rPr>
        <w:t>čini prilog i sastavni dio ove</w:t>
      </w:r>
      <w:r w:rsidR="00325BC7" w:rsidRPr="00A559B2">
        <w:rPr>
          <w:rFonts w:ascii="Tahoma" w:hAnsi="Tahoma" w:cs="Tahoma"/>
          <w:color w:val="000000" w:themeColor="text1"/>
          <w:sz w:val="22"/>
        </w:rPr>
        <w:t xml:space="preserve"> Odluke</w:t>
      </w:r>
      <w:r w:rsidR="006018E3" w:rsidRPr="00A559B2">
        <w:rPr>
          <w:rFonts w:ascii="Tahoma" w:hAnsi="Tahoma" w:cs="Tahoma"/>
          <w:color w:val="000000" w:themeColor="text1"/>
          <w:sz w:val="22"/>
        </w:rPr>
        <w:t>.</w:t>
      </w:r>
    </w:p>
    <w:p w:rsidR="006018E3" w:rsidRPr="00A559B2" w:rsidRDefault="006018E3" w:rsidP="005E2F0C">
      <w:pPr>
        <w:spacing w:after="0"/>
        <w:ind w:firstLine="708"/>
        <w:rPr>
          <w:rFonts w:ascii="Tahoma" w:hAnsi="Tahoma" w:cs="Tahoma"/>
          <w:color w:val="000000" w:themeColor="text1"/>
          <w:sz w:val="22"/>
        </w:rPr>
      </w:pPr>
    </w:p>
    <w:p w:rsidR="006018E3" w:rsidRPr="00A559B2" w:rsidRDefault="006018E3" w:rsidP="005E2F0C">
      <w:pPr>
        <w:spacing w:after="0"/>
        <w:jc w:val="center"/>
        <w:rPr>
          <w:rFonts w:ascii="Tahoma" w:hAnsi="Tahoma" w:cs="Tahoma"/>
          <w:b/>
          <w:color w:val="000000" w:themeColor="text1"/>
          <w:sz w:val="22"/>
        </w:rPr>
      </w:pPr>
      <w:r w:rsidRPr="00A559B2">
        <w:rPr>
          <w:rFonts w:ascii="Tahoma" w:hAnsi="Tahoma" w:cs="Tahoma"/>
          <w:b/>
          <w:color w:val="000000" w:themeColor="text1"/>
          <w:sz w:val="22"/>
        </w:rPr>
        <w:t>Članak 4.</w:t>
      </w:r>
    </w:p>
    <w:p w:rsidR="006018E3" w:rsidRPr="00A559B2" w:rsidRDefault="006018E3" w:rsidP="005E2F0C">
      <w:pPr>
        <w:spacing w:after="0"/>
        <w:ind w:firstLine="708"/>
        <w:rPr>
          <w:rFonts w:ascii="Tahoma" w:hAnsi="Tahoma" w:cs="Tahoma"/>
          <w:color w:val="000000" w:themeColor="text1"/>
          <w:sz w:val="22"/>
        </w:rPr>
      </w:pPr>
      <w:r w:rsidRPr="00A559B2">
        <w:rPr>
          <w:rFonts w:ascii="Tahoma" w:hAnsi="Tahoma" w:cs="Tahoma"/>
          <w:color w:val="000000" w:themeColor="text1"/>
          <w:sz w:val="22"/>
        </w:rPr>
        <w:t xml:space="preserve">Ova </w:t>
      </w:r>
      <w:r w:rsidR="00325BC7" w:rsidRPr="00A559B2">
        <w:rPr>
          <w:rFonts w:ascii="Tahoma" w:hAnsi="Tahoma" w:cs="Tahoma"/>
          <w:color w:val="000000" w:themeColor="text1"/>
          <w:sz w:val="22"/>
        </w:rPr>
        <w:t xml:space="preserve">Odluka </w:t>
      </w:r>
      <w:r w:rsidRPr="00A559B2">
        <w:rPr>
          <w:rFonts w:ascii="Tahoma" w:hAnsi="Tahoma" w:cs="Tahoma"/>
          <w:color w:val="000000" w:themeColor="text1"/>
          <w:sz w:val="22"/>
        </w:rPr>
        <w:t xml:space="preserve">stupa na snagu </w:t>
      </w:r>
      <w:r w:rsidR="00325BC7" w:rsidRPr="00A559B2">
        <w:rPr>
          <w:rFonts w:ascii="Tahoma" w:hAnsi="Tahoma" w:cs="Tahoma"/>
          <w:color w:val="000000" w:themeColor="text1"/>
          <w:sz w:val="22"/>
        </w:rPr>
        <w:t>prvi</w:t>
      </w:r>
      <w:r w:rsidRPr="00A559B2">
        <w:rPr>
          <w:rFonts w:ascii="Tahoma" w:hAnsi="Tahoma" w:cs="Tahoma"/>
          <w:color w:val="000000" w:themeColor="text1"/>
          <w:sz w:val="22"/>
        </w:rPr>
        <w:t xml:space="preserve"> dan od dana objave u „Službenim novinama“ Općine Pitomača.</w:t>
      </w:r>
    </w:p>
    <w:p w:rsidR="00FC22E7" w:rsidRPr="00A559B2" w:rsidRDefault="00FC22E7" w:rsidP="005E2F0C">
      <w:pPr>
        <w:spacing w:after="0"/>
        <w:ind w:firstLine="708"/>
        <w:rPr>
          <w:rFonts w:ascii="Tahoma" w:hAnsi="Tahoma" w:cs="Tahoma"/>
          <w:color w:val="000000" w:themeColor="text1"/>
          <w:sz w:val="22"/>
        </w:rPr>
      </w:pPr>
    </w:p>
    <w:p w:rsidR="006018E3" w:rsidRPr="00A559B2" w:rsidRDefault="006018E3" w:rsidP="005E2F0C">
      <w:pPr>
        <w:spacing w:after="0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 xml:space="preserve">KLASA: </w:t>
      </w:r>
      <w:r w:rsidR="00A559B2" w:rsidRPr="00A559B2">
        <w:rPr>
          <w:rFonts w:ascii="Tahoma" w:hAnsi="Tahoma" w:cs="Tahoma"/>
          <w:sz w:val="22"/>
        </w:rPr>
        <w:t>351-01</w:t>
      </w:r>
      <w:r w:rsidRPr="00A559B2">
        <w:rPr>
          <w:rFonts w:ascii="Tahoma" w:hAnsi="Tahoma" w:cs="Tahoma"/>
          <w:sz w:val="22"/>
        </w:rPr>
        <w:t>/2</w:t>
      </w:r>
      <w:r w:rsidR="00A559B2" w:rsidRPr="00A559B2">
        <w:rPr>
          <w:rFonts w:ascii="Tahoma" w:hAnsi="Tahoma" w:cs="Tahoma"/>
          <w:sz w:val="22"/>
        </w:rPr>
        <w:t>5</w:t>
      </w:r>
      <w:r w:rsidRPr="00A559B2">
        <w:rPr>
          <w:rFonts w:ascii="Tahoma" w:hAnsi="Tahoma" w:cs="Tahoma"/>
          <w:sz w:val="22"/>
        </w:rPr>
        <w:t>-01/</w:t>
      </w:r>
    </w:p>
    <w:p w:rsidR="006018E3" w:rsidRPr="00A559B2" w:rsidRDefault="006018E3" w:rsidP="005E2F0C">
      <w:pPr>
        <w:spacing w:after="0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>URBROJ: 2189</w:t>
      </w:r>
      <w:r w:rsidR="00A559B2" w:rsidRPr="00A559B2">
        <w:rPr>
          <w:rFonts w:ascii="Tahoma" w:hAnsi="Tahoma" w:cs="Tahoma"/>
          <w:sz w:val="22"/>
        </w:rPr>
        <w:t>-16-25-</w:t>
      </w:r>
    </w:p>
    <w:p w:rsidR="006018E3" w:rsidRPr="00A559B2" w:rsidRDefault="006018E3" w:rsidP="005E2F0C">
      <w:pPr>
        <w:spacing w:after="0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>Pitomača,  ____________ 202</w:t>
      </w:r>
      <w:r w:rsidR="00A559B2" w:rsidRPr="00A559B2">
        <w:rPr>
          <w:rFonts w:ascii="Tahoma" w:hAnsi="Tahoma" w:cs="Tahoma"/>
          <w:sz w:val="22"/>
        </w:rPr>
        <w:t>5</w:t>
      </w:r>
      <w:r w:rsidRPr="00A559B2">
        <w:rPr>
          <w:rFonts w:ascii="Tahoma" w:hAnsi="Tahoma" w:cs="Tahoma"/>
          <w:sz w:val="22"/>
        </w:rPr>
        <w:t>.</w:t>
      </w:r>
    </w:p>
    <w:p w:rsidR="006018E3" w:rsidRPr="00A559B2" w:rsidRDefault="006018E3" w:rsidP="006018E3">
      <w:pPr>
        <w:spacing w:after="0"/>
        <w:rPr>
          <w:rFonts w:ascii="Tahoma" w:hAnsi="Tahoma" w:cs="Tahoma"/>
          <w:sz w:val="22"/>
        </w:rPr>
      </w:pPr>
    </w:p>
    <w:p w:rsidR="006018E3" w:rsidRPr="00A559B2" w:rsidRDefault="006018E3" w:rsidP="006018E3">
      <w:pPr>
        <w:spacing w:after="0"/>
        <w:jc w:val="center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>OPĆINA PITOMAČA</w:t>
      </w:r>
    </w:p>
    <w:p w:rsidR="006018E3" w:rsidRPr="00A559B2" w:rsidRDefault="006018E3" w:rsidP="006018E3">
      <w:pPr>
        <w:spacing w:after="0"/>
        <w:jc w:val="center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>OPĆINSKO VIJEĆE</w:t>
      </w:r>
    </w:p>
    <w:p w:rsidR="006018E3" w:rsidRPr="00A559B2" w:rsidRDefault="006018E3" w:rsidP="006018E3">
      <w:pPr>
        <w:spacing w:after="0"/>
        <w:jc w:val="center"/>
        <w:rPr>
          <w:rFonts w:ascii="Tahoma" w:hAnsi="Tahoma" w:cs="Tahoma"/>
          <w:sz w:val="22"/>
        </w:rPr>
      </w:pPr>
    </w:p>
    <w:p w:rsidR="006018E3" w:rsidRPr="00A559B2" w:rsidRDefault="006018E3" w:rsidP="006018E3">
      <w:pPr>
        <w:spacing w:after="0"/>
        <w:ind w:left="4956" w:firstLine="709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 xml:space="preserve">          </w:t>
      </w:r>
      <w:r w:rsidR="00756202">
        <w:rPr>
          <w:rFonts w:ascii="Tahoma" w:hAnsi="Tahoma" w:cs="Tahoma"/>
          <w:sz w:val="22"/>
        </w:rPr>
        <w:t xml:space="preserve">   </w:t>
      </w:r>
      <w:r w:rsidRPr="00A559B2">
        <w:rPr>
          <w:rFonts w:ascii="Tahoma" w:hAnsi="Tahoma" w:cs="Tahoma"/>
          <w:sz w:val="22"/>
        </w:rPr>
        <w:t xml:space="preserve"> </w:t>
      </w:r>
      <w:r w:rsidR="00307F61">
        <w:rPr>
          <w:rFonts w:ascii="Tahoma" w:hAnsi="Tahoma" w:cs="Tahoma"/>
          <w:sz w:val="22"/>
        </w:rPr>
        <w:t xml:space="preserve"> </w:t>
      </w:r>
      <w:r w:rsidRPr="00A559B2">
        <w:rPr>
          <w:rFonts w:ascii="Tahoma" w:hAnsi="Tahoma" w:cs="Tahoma"/>
          <w:sz w:val="22"/>
        </w:rPr>
        <w:t xml:space="preserve"> PREDSJEDNIK:</w:t>
      </w:r>
    </w:p>
    <w:p w:rsidR="006018E3" w:rsidRPr="00A559B2" w:rsidRDefault="006018E3" w:rsidP="006018E3">
      <w:pPr>
        <w:spacing w:after="0"/>
        <w:ind w:left="4956" w:firstLine="709"/>
        <w:rPr>
          <w:rFonts w:ascii="Tahoma" w:hAnsi="Tahoma" w:cs="Tahoma"/>
          <w:sz w:val="22"/>
        </w:rPr>
      </w:pPr>
      <w:r w:rsidRPr="00A559B2">
        <w:rPr>
          <w:rFonts w:ascii="Tahoma" w:hAnsi="Tahoma" w:cs="Tahoma"/>
          <w:sz w:val="22"/>
        </w:rPr>
        <w:t xml:space="preserve">    </w:t>
      </w:r>
      <w:r w:rsidR="00307F61">
        <w:rPr>
          <w:rFonts w:ascii="Tahoma" w:hAnsi="Tahoma" w:cs="Tahoma"/>
          <w:sz w:val="22"/>
        </w:rPr>
        <w:t xml:space="preserve"> </w:t>
      </w:r>
      <w:r w:rsidRPr="00A559B2">
        <w:rPr>
          <w:rFonts w:ascii="Tahoma" w:hAnsi="Tahoma" w:cs="Tahoma"/>
          <w:sz w:val="22"/>
        </w:rPr>
        <w:t xml:space="preserve">       </w:t>
      </w:r>
      <w:r w:rsidR="00A559B2" w:rsidRPr="00A559B2">
        <w:rPr>
          <w:rFonts w:ascii="Tahoma" w:hAnsi="Tahoma" w:cs="Tahoma"/>
          <w:sz w:val="22"/>
        </w:rPr>
        <w:t>dr.sc. Rikard Bakan</w:t>
      </w:r>
      <w:r w:rsidRPr="00A559B2">
        <w:rPr>
          <w:rFonts w:ascii="Tahoma" w:hAnsi="Tahoma" w:cs="Tahoma"/>
          <w:sz w:val="22"/>
        </w:rPr>
        <w:t xml:space="preserve">           </w:t>
      </w:r>
    </w:p>
    <w:p w:rsidR="006018E3" w:rsidRPr="00A559B2" w:rsidRDefault="006018E3" w:rsidP="006018E3">
      <w:pPr>
        <w:jc w:val="left"/>
        <w:rPr>
          <w:rFonts w:ascii="Tahoma" w:hAnsi="Tahoma" w:cs="Tahoma"/>
          <w:sz w:val="22"/>
        </w:rPr>
      </w:pPr>
    </w:p>
    <w:p w:rsidR="00FA752F" w:rsidRPr="00A559B2" w:rsidRDefault="00FA752F">
      <w:pPr>
        <w:rPr>
          <w:rFonts w:ascii="Tahoma" w:hAnsi="Tahoma" w:cs="Tahoma"/>
          <w:color w:val="000000" w:themeColor="text1"/>
          <w:sz w:val="22"/>
        </w:rPr>
      </w:pPr>
    </w:p>
    <w:sectPr w:rsidR="00FA752F" w:rsidRPr="00A559B2" w:rsidSect="0010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47" w:rsidRDefault="00CE4147" w:rsidP="00A559B2">
      <w:pPr>
        <w:spacing w:after="0" w:line="240" w:lineRule="auto"/>
      </w:pPr>
      <w:r>
        <w:separator/>
      </w:r>
    </w:p>
  </w:endnote>
  <w:endnote w:type="continuationSeparator" w:id="0">
    <w:p w:rsidR="00CE4147" w:rsidRDefault="00CE4147" w:rsidP="00A5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47" w:rsidRDefault="00CE4147" w:rsidP="00A559B2">
      <w:pPr>
        <w:spacing w:after="0" w:line="240" w:lineRule="auto"/>
      </w:pPr>
      <w:r>
        <w:separator/>
      </w:r>
    </w:p>
  </w:footnote>
  <w:footnote w:type="continuationSeparator" w:id="0">
    <w:p w:rsidR="00CE4147" w:rsidRDefault="00CE4147" w:rsidP="00A55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1F21"/>
    <w:multiLevelType w:val="hybridMultilevel"/>
    <w:tmpl w:val="DA408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B3389"/>
    <w:multiLevelType w:val="hybridMultilevel"/>
    <w:tmpl w:val="29BA34EE"/>
    <w:lvl w:ilvl="0" w:tplc="705CF44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51049"/>
    <w:multiLevelType w:val="hybridMultilevel"/>
    <w:tmpl w:val="E42ABF60"/>
    <w:lvl w:ilvl="0" w:tplc="C3A89A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63E53"/>
    <w:multiLevelType w:val="hybridMultilevel"/>
    <w:tmpl w:val="F71A23E6"/>
    <w:lvl w:ilvl="0" w:tplc="839ED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B65F2"/>
    <w:multiLevelType w:val="hybridMultilevel"/>
    <w:tmpl w:val="71184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86C1C"/>
    <w:multiLevelType w:val="hybridMultilevel"/>
    <w:tmpl w:val="733062F6"/>
    <w:lvl w:ilvl="0" w:tplc="4EB4E9C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52F"/>
    <w:rsid w:val="00097235"/>
    <w:rsid w:val="001058EC"/>
    <w:rsid w:val="00161A17"/>
    <w:rsid w:val="00307F61"/>
    <w:rsid w:val="00325BC7"/>
    <w:rsid w:val="00394541"/>
    <w:rsid w:val="00465F36"/>
    <w:rsid w:val="005E2F0C"/>
    <w:rsid w:val="006018E3"/>
    <w:rsid w:val="00756202"/>
    <w:rsid w:val="00777C9F"/>
    <w:rsid w:val="00980844"/>
    <w:rsid w:val="00A559B2"/>
    <w:rsid w:val="00B353AD"/>
    <w:rsid w:val="00C12945"/>
    <w:rsid w:val="00CE4147"/>
    <w:rsid w:val="00E33615"/>
    <w:rsid w:val="00E96D1F"/>
    <w:rsid w:val="00FA752F"/>
    <w:rsid w:val="00FC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E3"/>
    <w:pPr>
      <w:spacing w:after="160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FA752F"/>
    <w:rPr>
      <w:color w:val="0000FF"/>
      <w:u w:val="single"/>
    </w:rPr>
  </w:style>
  <w:style w:type="paragraph" w:customStyle="1" w:styleId="t-9-8">
    <w:name w:val="t-9-8"/>
    <w:basedOn w:val="Normal"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paragraph" w:customStyle="1" w:styleId="clanak">
    <w:name w:val="clanak"/>
    <w:basedOn w:val="Normal"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A752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C22E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HeaderChar">
    <w:name w:val="Header Char"/>
    <w:basedOn w:val="DefaultParagraphFont"/>
    <w:link w:val="Header"/>
    <w:rsid w:val="00FC22E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59B2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9B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59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2018-02-21T06:22:00Z</cp:lastPrinted>
  <dcterms:created xsi:type="dcterms:W3CDTF">2025-10-31T07:50:00Z</dcterms:created>
  <dcterms:modified xsi:type="dcterms:W3CDTF">2025-10-31T08:10:00Z</dcterms:modified>
</cp:coreProperties>
</file>